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F5F28" w14:textId="6D407F94" w:rsidR="003E175B" w:rsidRDefault="003E175B" w:rsidP="003E175B">
      <w:pPr>
        <w:pStyle w:val="ListParagraph"/>
        <w:numPr>
          <w:ilvl w:val="0"/>
          <w:numId w:val="2"/>
        </w:numPr>
      </w:pPr>
      <w:r>
        <w:t xml:space="preserve">In the      introduction to Café Europa (1996) </w:t>
      </w:r>
      <w:proofErr w:type="spellStart"/>
      <w:r>
        <w:t>Slavenka</w:t>
      </w:r>
      <w:proofErr w:type="spellEnd"/>
      <w:r>
        <w:t xml:space="preserve"> </w:t>
      </w:r>
      <w:proofErr w:type="spellStart"/>
      <w:r>
        <w:t>Drakulic</w:t>
      </w:r>
      <w:proofErr w:type="spellEnd"/>
      <w:r>
        <w:t xml:space="preserve"> poses the</w:t>
      </w:r>
      <w:r>
        <w:t xml:space="preserve"> </w:t>
      </w:r>
      <w:r>
        <w:t>question</w:t>
      </w:r>
      <w:proofErr w:type="gramStart"/>
      <w:r>
        <w:t>:  “</w:t>
      </w:r>
      <w:proofErr w:type="gramEnd"/>
      <w:r>
        <w:t xml:space="preserve">How does a person who is the product of a totalitarian society learn responsibility, individuality, initiative?”(p. 3). With her reporter’s eye, she then goes on to describe and analyze the chasm that      exists between Eastern Europe and the West.  How and why does the world of Eastern Europe remain so very different from that of </w:t>
      </w:r>
      <w:proofErr w:type="gramStart"/>
      <w:r>
        <w:t>the  West</w:t>
      </w:r>
      <w:proofErr w:type="gramEnd"/>
      <w:r>
        <w:t xml:space="preserve">?    Please show how this work helps readers </w:t>
      </w:r>
      <w:proofErr w:type="gramStart"/>
      <w:r>
        <w:t>to  understand</w:t>
      </w:r>
      <w:proofErr w:type="gramEnd"/>
      <w:r>
        <w:t xml:space="preserve"> the enormous political and social problems facing much of Eastern      Europe during the transition decade of the 1990s.  Use specific examples from Café Europe.</w:t>
      </w:r>
    </w:p>
    <w:p w14:paraId="5C324CE8" w14:textId="155C89FA" w:rsidR="003E175B" w:rsidRDefault="003E175B" w:rsidP="003E175B">
      <w:pPr>
        <w:pStyle w:val="ListParagraph"/>
        <w:numPr>
          <w:ilvl w:val="0"/>
          <w:numId w:val="2"/>
        </w:numPr>
      </w:pPr>
      <w:proofErr w:type="gramStart"/>
      <w:r>
        <w:t>Using  examples</w:t>
      </w:r>
      <w:proofErr w:type="gramEnd"/>
      <w:r>
        <w:t xml:space="preserve"> from Felon for Peace, show how Jerry Elmer's commitment to  nonviolence led him to work full-time in the nonviolent peace movement for  nearly twenty years.   Give specific examples of how he practiced (1) personal witness, (2) legal direct action, (3)      noncooperation, and, (4) nonviolent destruction of property during </w:t>
      </w:r>
      <w:proofErr w:type="gramStart"/>
      <w:r>
        <w:t>his  years</w:t>
      </w:r>
      <w:proofErr w:type="gramEnd"/>
      <w:r>
        <w:t xml:space="preserve"> as a peace activist.  Explain whether you were persuaded either   positively or negatively by Elmer's arguments. </w:t>
      </w:r>
    </w:p>
    <w:p w14:paraId="10BD5626" w14:textId="394A891B" w:rsidR="00773F8C" w:rsidRDefault="003E175B" w:rsidP="003E175B">
      <w:pPr>
        <w:pStyle w:val="ListParagraph"/>
        <w:numPr>
          <w:ilvl w:val="0"/>
          <w:numId w:val="2"/>
        </w:numPr>
      </w:pPr>
      <w:r>
        <w:t xml:space="preserve">In   this course, we have learned how gender, family, and international   politics are closely intertwined.  Prepare an essay in which you show   how the family-centered culture that took shape amid the legacy of </w:t>
      </w:r>
      <w:proofErr w:type="gramStart"/>
      <w:r>
        <w:t>the  Great</w:t>
      </w:r>
      <w:proofErr w:type="gramEnd"/>
      <w:r>
        <w:t xml:space="preserve"> Depression of the 1930s and World War II came to represent a source   of meaning and security in a world run amok during Cold War years.  Why did most white middle- and   working-class Americans readily embrace this family-centered culture? Why  were those Americans, especially women, who challenged this</w:t>
      </w:r>
      <w:bookmarkStart w:id="0" w:name="_GoBack"/>
      <w:bookmarkEnd w:id="0"/>
      <w:r>
        <w:t xml:space="preserve">  family-centered culture often branded as being un-American?</w:t>
      </w:r>
    </w:p>
    <w:sectPr w:rsidR="00773F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D1E24"/>
    <w:multiLevelType w:val="multilevel"/>
    <w:tmpl w:val="E8B04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D2518B"/>
    <w:multiLevelType w:val="hybridMultilevel"/>
    <w:tmpl w:val="9B965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75B"/>
    <w:rsid w:val="003E175B"/>
    <w:rsid w:val="00766C8A"/>
    <w:rsid w:val="00773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29F0A"/>
  <w15:chartTrackingRefBased/>
  <w15:docId w15:val="{B1959F10-BD83-4A5B-9E03-3E65B236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17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648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Gosetti</dc:creator>
  <cp:keywords/>
  <dc:description/>
  <cp:lastModifiedBy>Austin Gosetti</cp:lastModifiedBy>
  <cp:revision>1</cp:revision>
  <dcterms:created xsi:type="dcterms:W3CDTF">2018-12-12T17:48:00Z</dcterms:created>
  <dcterms:modified xsi:type="dcterms:W3CDTF">2018-12-12T18:00:00Z</dcterms:modified>
</cp:coreProperties>
</file>